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1ED3C">
      <w:pPr>
        <w:spacing w:after="211" w:afterLines="50" w:line="56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附件4</w:t>
      </w:r>
    </w:p>
    <w:p w14:paraId="6FAF085D">
      <w:pPr>
        <w:spacing w:after="312" w:afterLines="100" w:line="560" w:lineRule="exact"/>
        <w:ind w:firstLine="0" w:firstLineChars="0"/>
        <w:jc w:val="center"/>
        <w:outlineLvl w:val="0"/>
        <w:rPr>
          <w:rFonts w:hint="eastAsia" w:cs="Times New Roman"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sz w:val="28"/>
          <w:szCs w:val="28"/>
        </w:rPr>
        <w:t>高校实验室分级管理要求参照表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29"/>
        <w:gridCol w:w="1929"/>
        <w:gridCol w:w="1929"/>
        <w:gridCol w:w="1933"/>
      </w:tblGrid>
      <w:tr w14:paraId="069A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Header/>
          <w:jc w:val="center"/>
        </w:trPr>
        <w:tc>
          <w:tcPr>
            <w:tcW w:w="799" w:type="dxa"/>
            <w:vMerge w:val="restart"/>
            <w:noWrap w:val="0"/>
            <w:vAlign w:val="top"/>
          </w:tcPr>
          <w:p w14:paraId="4D12CE52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管理要求</w:t>
            </w:r>
          </w:p>
        </w:tc>
        <w:tc>
          <w:tcPr>
            <w:tcW w:w="7720" w:type="dxa"/>
            <w:gridSpan w:val="4"/>
            <w:noWrap w:val="0"/>
            <w:vAlign w:val="top"/>
          </w:tcPr>
          <w:p w14:paraId="3C8A6221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实验室分级</w:t>
            </w:r>
          </w:p>
        </w:tc>
      </w:tr>
      <w:tr w14:paraId="66C0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  <w:jc w:val="center"/>
        </w:trPr>
        <w:tc>
          <w:tcPr>
            <w:tcW w:w="799" w:type="dxa"/>
            <w:vMerge w:val="continue"/>
            <w:noWrap w:val="0"/>
            <w:vAlign w:val="top"/>
          </w:tcPr>
          <w:p w14:paraId="0BCE3F8A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top"/>
          </w:tcPr>
          <w:p w14:paraId="5A96E7ED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Ⅰ级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/红色级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1929" w:type="dxa"/>
            <w:noWrap w:val="0"/>
            <w:vAlign w:val="top"/>
          </w:tcPr>
          <w:p w14:paraId="6C95BDBA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Ⅱ级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/橙色级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1929" w:type="dxa"/>
            <w:noWrap w:val="0"/>
            <w:vAlign w:val="top"/>
          </w:tcPr>
          <w:p w14:paraId="6433F8D7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Ⅲ级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/黄色级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1933" w:type="dxa"/>
            <w:noWrap w:val="0"/>
            <w:vAlign w:val="top"/>
          </w:tcPr>
          <w:p w14:paraId="1E2ACDC8"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Ⅳ级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/蓝色级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实验室</w:t>
            </w:r>
          </w:p>
        </w:tc>
      </w:tr>
      <w:tr w14:paraId="0004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799" w:type="dxa"/>
            <w:noWrap w:val="0"/>
            <w:vAlign w:val="center"/>
          </w:tcPr>
          <w:p w14:paraId="4F76E66E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安全检查</w:t>
            </w:r>
          </w:p>
        </w:tc>
        <w:tc>
          <w:tcPr>
            <w:tcW w:w="1929" w:type="dxa"/>
            <w:noWrap w:val="0"/>
            <w:vAlign w:val="center"/>
          </w:tcPr>
          <w:p w14:paraId="5CA2D761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学校党政主要负责人每年牵头开展不少于1次安全检查；学校主管职能部门每月开展不少于1次安全检查；二级单位每周开展不少于1次安全检查；实验室做到“实验结束必巡”</w:t>
            </w:r>
          </w:p>
        </w:tc>
        <w:tc>
          <w:tcPr>
            <w:tcW w:w="1929" w:type="dxa"/>
            <w:noWrap w:val="0"/>
            <w:vAlign w:val="center"/>
          </w:tcPr>
          <w:p w14:paraId="1A89AF5E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分管校领导每年牵头开展不少于1次安全检查；学校主管职能部门每季度开展不少于1次安全检查；二级单位每月开展不少于1次安全检查；实验室做到“实验结束必巡”</w:t>
            </w:r>
          </w:p>
        </w:tc>
        <w:tc>
          <w:tcPr>
            <w:tcW w:w="1929" w:type="dxa"/>
            <w:noWrap w:val="0"/>
            <w:vAlign w:val="center"/>
          </w:tcPr>
          <w:p w14:paraId="196218E6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学校主管职能部门每半年开展不少于1次安全检查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二级单位每季度开展不少于1次安全检查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实验室做到经常性检查</w:t>
            </w:r>
          </w:p>
        </w:tc>
        <w:tc>
          <w:tcPr>
            <w:tcW w:w="1933" w:type="dxa"/>
            <w:noWrap w:val="0"/>
            <w:vAlign w:val="center"/>
          </w:tcPr>
          <w:p w14:paraId="436F59B3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学校主管职能部门每年开展不少于1次安全检查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二级单位每半年开展不少于1次安全检查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实验室做到经常性检查</w:t>
            </w:r>
          </w:p>
        </w:tc>
      </w:tr>
      <w:tr w14:paraId="3AC7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  <w:jc w:val="center"/>
        </w:trPr>
        <w:tc>
          <w:tcPr>
            <w:tcW w:w="799" w:type="dxa"/>
            <w:noWrap w:val="0"/>
            <w:vAlign w:val="center"/>
          </w:tcPr>
          <w:p w14:paraId="45E35232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安全培训</w:t>
            </w:r>
          </w:p>
        </w:tc>
        <w:tc>
          <w:tcPr>
            <w:tcW w:w="1929" w:type="dxa"/>
            <w:noWrap w:val="0"/>
            <w:vAlign w:val="center"/>
          </w:tcPr>
          <w:p w14:paraId="77604102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实验室安全管理人员、实验人员完成不少于24学时的准入安全培训，之后每年完成不少于8学时的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安全培训（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以上均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含应急演练）；每年开展不少于2次应急演练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（含针对重要危险源的应急演练）</w:t>
            </w:r>
          </w:p>
        </w:tc>
        <w:tc>
          <w:tcPr>
            <w:tcW w:w="1929" w:type="dxa"/>
            <w:noWrap w:val="0"/>
            <w:vAlign w:val="center"/>
          </w:tcPr>
          <w:p w14:paraId="32FB1F41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实验室安全管理人员、实验人员完成不少于16学时的准入安全培训，之后每年完成不少于4学时的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安全培训（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以上均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含应急演练）；每年开展不少于1次应急演练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（含针对重要危险源的应急演练）</w:t>
            </w:r>
          </w:p>
        </w:tc>
        <w:tc>
          <w:tcPr>
            <w:tcW w:w="1929" w:type="dxa"/>
            <w:noWrap w:val="0"/>
            <w:vAlign w:val="center"/>
          </w:tcPr>
          <w:p w14:paraId="1C28EEF4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实验室安全管理人员、实验人员完成不少于8学时的准入安全培训，之后每年完成不少于2学时的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安全培训（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以上均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含应急演练）；实验室每年开展不少于1次应急演练</w:t>
            </w:r>
          </w:p>
        </w:tc>
        <w:tc>
          <w:tcPr>
            <w:tcW w:w="1933" w:type="dxa"/>
            <w:noWrap w:val="0"/>
            <w:vAlign w:val="center"/>
          </w:tcPr>
          <w:p w14:paraId="770C8EC8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实验室安全管理人员、实验人员完成不少于4学时的准入安全培训，之后每年根据学校实际需要安排适量的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安全培训（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以上均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含应急演练）；每年开展不少于1次应急演练</w:t>
            </w:r>
          </w:p>
        </w:tc>
      </w:tr>
      <w:tr w14:paraId="203A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9" w:hRule="atLeast"/>
          <w:jc w:val="center"/>
        </w:trPr>
        <w:tc>
          <w:tcPr>
            <w:tcW w:w="799" w:type="dxa"/>
            <w:noWrap w:val="0"/>
            <w:vAlign w:val="center"/>
          </w:tcPr>
          <w:p w14:paraId="27F7803F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安全评估</w:t>
            </w:r>
          </w:p>
        </w:tc>
        <w:tc>
          <w:tcPr>
            <w:tcW w:w="1929" w:type="dxa"/>
            <w:noWrap w:val="0"/>
            <w:vAlign w:val="center"/>
          </w:tcPr>
          <w:p w14:paraId="08476712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科研项目、学生课题等实验活动应进行安全风险评估；涉及重要危险源的实验活动应在二级单位备案，学校不定期抽查；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针对重要危险源制定相应的管理办法和应急措施，责任到人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；每年开展不少于1次针对重要危险源的应急演练</w:t>
            </w:r>
          </w:p>
        </w:tc>
        <w:tc>
          <w:tcPr>
            <w:tcW w:w="1929" w:type="dxa"/>
            <w:noWrap w:val="0"/>
            <w:vAlign w:val="center"/>
          </w:tcPr>
          <w:p w14:paraId="3E07B0E2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科研项目、学生课题等实验活动应进行安全风险评估；涉及重要危险源的实验活动应在二级单位备案，学校不定期抽查；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针对重要危险源制定相应的管理办法和应急措施，责任到人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；每年开展不少于1次针对重要危险源的应急演练</w:t>
            </w:r>
          </w:p>
        </w:tc>
        <w:tc>
          <w:tcPr>
            <w:tcW w:w="1929" w:type="dxa"/>
            <w:noWrap w:val="0"/>
            <w:vAlign w:val="center"/>
          </w:tcPr>
          <w:p w14:paraId="07F29E9F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  <w:tc>
          <w:tcPr>
            <w:tcW w:w="1933" w:type="dxa"/>
            <w:noWrap w:val="0"/>
            <w:vAlign w:val="center"/>
          </w:tcPr>
          <w:p w14:paraId="6B717DF7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科研项目、学生课题等实验活动应进行安全风险评估；涉及重要危险源的实验活动应在二级单位备案，二级单位不定期抽查；二级单位判断如有必要，可临时按更高等级实验室安全要求进行管理</w:t>
            </w:r>
          </w:p>
        </w:tc>
      </w:tr>
      <w:tr w14:paraId="670F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  <w:jc w:val="center"/>
        </w:trPr>
        <w:tc>
          <w:tcPr>
            <w:tcW w:w="799" w:type="dxa"/>
            <w:noWrap w:val="0"/>
            <w:vAlign w:val="center"/>
          </w:tcPr>
          <w:p w14:paraId="325FE74B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条件保障</w:t>
            </w:r>
          </w:p>
        </w:tc>
        <w:tc>
          <w:tcPr>
            <w:tcW w:w="1929" w:type="dxa"/>
            <w:noWrap w:val="0"/>
            <w:vAlign w:val="center"/>
          </w:tcPr>
          <w:p w14:paraId="2DE3C0D5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高风险点位安装监控和必要的监测报警装置；危化品等重要危险源存储严格执行治安管控或其他部门监管要求；配备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充足的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专职实验室安全管理人员；配备必要的个体防护设备设施</w:t>
            </w:r>
          </w:p>
        </w:tc>
        <w:tc>
          <w:tcPr>
            <w:tcW w:w="1929" w:type="dxa"/>
            <w:noWrap w:val="0"/>
            <w:vAlign w:val="center"/>
          </w:tcPr>
          <w:p w14:paraId="62BA757B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高风险点位安装监控和必要的监测报警装置；危化品等重要危险源存储严格执行治安管控或其他部门监管要求；配备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充足的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专职实验室安全管理人员；配备必要的个体防护设备设施</w:t>
            </w:r>
          </w:p>
        </w:tc>
        <w:tc>
          <w:tcPr>
            <w:tcW w:w="1929" w:type="dxa"/>
            <w:noWrap w:val="0"/>
            <w:vAlign w:val="center"/>
          </w:tcPr>
          <w:p w14:paraId="691659DF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在重要风险点位安装监控和必要的监测报警装置；配备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充足的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兼职实验室安全管理人员；配备必要的个体防护设备设施</w:t>
            </w:r>
          </w:p>
        </w:tc>
        <w:tc>
          <w:tcPr>
            <w:tcW w:w="1933" w:type="dxa"/>
            <w:noWrap w:val="0"/>
            <w:vAlign w:val="center"/>
          </w:tcPr>
          <w:p w14:paraId="4000CECB"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配备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必要的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兼职实验室安全管理人员；配备必要的个体防护设备设施</w:t>
            </w:r>
          </w:p>
        </w:tc>
      </w:tr>
    </w:tbl>
    <w:p w14:paraId="5E207B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083D40F3"/>
    <w:rsid w:val="1E491D5C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Лючжин</cp:lastModifiedBy>
  <dcterms:modified xsi:type="dcterms:W3CDTF">2024-09-10T03:55:34Z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B2A9B3DC279B4B329267E789DE1E1C73_12</vt:lpwstr>
  </property>
</Properties>
</file>