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6BA5B">
      <w:pPr>
        <w:keepNext w:val="0"/>
        <w:keepLines w:val="0"/>
        <w:pageBreakBefore w:val="0"/>
        <w:widowControl w:val="0"/>
        <w:kinsoku/>
        <w:wordWrap/>
        <w:overflowPunct w:val="0"/>
        <w:bidi w:val="0"/>
        <w:spacing w:line="360" w:lineRule="auto"/>
        <w:ind w:firstLine="0" w:firstLineChars="0"/>
        <w:jc w:val="center"/>
        <w:outlineLvl w:val="0"/>
        <w:rPr>
          <w:rFonts w:hint="eastAsia" w:ascii="Times New Roman" w:hAnsi="Times New Roman" w:eastAsia="宋体" w:cs="Times New Roman"/>
          <w:b/>
          <w:bCs/>
          <w:sz w:val="28"/>
          <w:szCs w:val="28"/>
        </w:rPr>
      </w:pPr>
      <w:bookmarkStart w:id="0" w:name="_Toc22493"/>
      <w:bookmarkStart w:id="1" w:name="_Toc20560"/>
      <w:bookmarkStart w:id="2" w:name="_Toc21756"/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三亚学院教学实验室考核测评表</w:t>
      </w:r>
      <w:bookmarkEnd w:id="0"/>
      <w:bookmarkEnd w:id="1"/>
      <w:bookmarkEnd w:id="2"/>
    </w:p>
    <w:p w14:paraId="1A5C5F7D">
      <w:pPr>
        <w:widowControl w:val="0"/>
        <w:spacing w:line="400" w:lineRule="exact"/>
        <w:ind w:firstLine="240" w:firstLineChars="100"/>
        <w:jc w:val="both"/>
        <w:rPr>
          <w:rFonts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p w14:paraId="0E550E96">
      <w:pPr>
        <w:keepNext w:val="0"/>
        <w:keepLines w:val="0"/>
        <w:pageBreakBefore w:val="0"/>
        <w:widowControl w:val="0"/>
        <w:kinsoku/>
        <w:wordWrap/>
        <w:overflowPunct w:val="0"/>
        <w:bidi w:val="0"/>
        <w:spacing w:before="0" w:beforeAutospacing="0" w:after="0" w:afterAutospacing="0" w:line="360" w:lineRule="auto"/>
        <w:ind w:firstLine="0" w:firstLineChars="0"/>
        <w:jc w:val="left"/>
        <w:rPr>
          <w:rFonts w:ascii="宋体" w:hAnsi="宋体" w:eastAsia="宋体" w:cs="Arial Unicode MS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Arial Unicode MS"/>
          <w:kern w:val="0"/>
          <w:sz w:val="21"/>
          <w:szCs w:val="21"/>
          <w:lang w:val="en-US" w:eastAsia="zh-CN" w:bidi="ar-SA"/>
        </w:rPr>
        <w:t xml:space="preserve">学院（部）名称：         </w:t>
      </w:r>
      <w:r>
        <w:rPr>
          <w:rFonts w:ascii="宋体" w:hAnsi="宋体" w:eastAsia="宋体" w:cs="Arial Unicode MS"/>
          <w:kern w:val="0"/>
          <w:sz w:val="21"/>
          <w:szCs w:val="21"/>
          <w:lang w:val="en-US" w:eastAsia="zh-CN" w:bidi="ar-SA"/>
        </w:rPr>
        <w:t xml:space="preserve">              </w:t>
      </w:r>
      <w:r>
        <w:rPr>
          <w:rFonts w:hint="eastAsia" w:ascii="宋体" w:hAnsi="宋体" w:eastAsia="宋体" w:cs="Arial Unicode MS"/>
          <w:kern w:val="0"/>
          <w:sz w:val="21"/>
          <w:szCs w:val="21"/>
          <w:lang w:val="en-US" w:eastAsia="zh-CN" w:bidi="ar-SA"/>
        </w:rPr>
        <w:t xml:space="preserve">实验室名称：         </w:t>
      </w:r>
    </w:p>
    <w:p w14:paraId="7770AAD0">
      <w:pPr>
        <w:keepNext w:val="0"/>
        <w:keepLines w:val="0"/>
        <w:pageBreakBefore w:val="0"/>
        <w:widowControl w:val="0"/>
        <w:kinsoku/>
        <w:wordWrap/>
        <w:overflowPunct w:val="0"/>
        <w:bidi w:val="0"/>
        <w:spacing w:before="0" w:beforeAutospacing="0" w:after="0" w:afterAutospacing="0" w:line="360" w:lineRule="auto"/>
        <w:ind w:firstLine="0" w:firstLineChars="0"/>
        <w:jc w:val="left"/>
        <w:rPr>
          <w:rFonts w:ascii="宋体" w:hAnsi="宋体" w:eastAsia="宋体" w:cs="Arial Unicode MS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Arial Unicode MS"/>
          <w:kern w:val="0"/>
          <w:sz w:val="21"/>
          <w:szCs w:val="21"/>
          <w:lang w:val="en-US" w:eastAsia="zh-CN" w:bidi="ar-SA"/>
        </w:rPr>
        <w:t xml:space="preserve">打分人： </w:t>
      </w:r>
      <w:r>
        <w:rPr>
          <w:rFonts w:ascii="宋体" w:hAnsi="宋体" w:eastAsia="宋体" w:cs="Arial Unicode MS"/>
          <w:kern w:val="0"/>
          <w:sz w:val="21"/>
          <w:szCs w:val="21"/>
          <w:lang w:val="en-US" w:eastAsia="zh-CN" w:bidi="ar-SA"/>
        </w:rPr>
        <w:t xml:space="preserve">                              </w:t>
      </w:r>
      <w:r>
        <w:rPr>
          <w:rFonts w:hint="eastAsia" w:ascii="宋体" w:hAnsi="宋体" w:eastAsia="宋体" w:cs="Arial Unicode MS"/>
          <w:kern w:val="0"/>
          <w:sz w:val="21"/>
          <w:szCs w:val="21"/>
          <w:lang w:val="en-US" w:eastAsia="zh-CN" w:bidi="ar-SA"/>
        </w:rPr>
        <w:t>打分时间：</w:t>
      </w:r>
    </w:p>
    <w:tbl>
      <w:tblPr>
        <w:tblStyle w:val="2"/>
        <w:tblW w:w="48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752"/>
        <w:gridCol w:w="630"/>
        <w:gridCol w:w="4225"/>
        <w:gridCol w:w="811"/>
      </w:tblGrid>
      <w:tr w14:paraId="688F4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tblHeader/>
          <w:jc w:val="center"/>
        </w:trPr>
        <w:tc>
          <w:tcPr>
            <w:tcW w:w="5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352E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eastAsia="宋体" w:cs="Arial Unicode MS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 Unicode MS"/>
                <w:b/>
                <w:kern w:val="0"/>
                <w:sz w:val="21"/>
                <w:szCs w:val="21"/>
                <w:lang w:val="en-US" w:eastAsia="zh-CN" w:bidi="ar-SA"/>
              </w:rPr>
              <w:t>一级</w:t>
            </w:r>
          </w:p>
          <w:p w14:paraId="3C4AFCB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eastAsia="宋体" w:cs="Courier New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 Unicode MS"/>
                <w:b/>
                <w:kern w:val="0"/>
                <w:sz w:val="21"/>
                <w:szCs w:val="21"/>
                <w:lang w:val="en-US" w:eastAsia="zh-CN" w:bidi="ar-SA"/>
              </w:rPr>
              <w:t>指标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09A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eastAsia="宋体" w:cs="Arial Unicode MS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 Unicode MS"/>
                <w:b/>
                <w:kern w:val="0"/>
                <w:sz w:val="21"/>
                <w:szCs w:val="21"/>
                <w:lang w:val="en-US" w:eastAsia="zh-CN" w:bidi="ar-SA"/>
              </w:rPr>
              <w:t>二级指标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6801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eastAsia="宋体" w:cs="Arial Unicode MS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 Unicode MS"/>
                <w:b/>
                <w:kern w:val="0"/>
                <w:sz w:val="21"/>
                <w:szCs w:val="21"/>
                <w:lang w:val="en-US" w:eastAsia="zh-CN" w:bidi="ar-SA"/>
              </w:rPr>
              <w:t>分值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B64A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eastAsia="宋体" w:cs="Arial Unicode MS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 Unicode MS"/>
                <w:b/>
                <w:kern w:val="0"/>
                <w:sz w:val="21"/>
                <w:szCs w:val="21"/>
                <w:lang w:val="en-US" w:eastAsia="zh-CN" w:bidi="ar-SA"/>
              </w:rPr>
              <w:t>观测点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C4DA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eastAsia="宋体" w:cs="Courier New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 Unicode MS"/>
                <w:b/>
                <w:kern w:val="0"/>
                <w:sz w:val="21"/>
                <w:szCs w:val="21"/>
                <w:lang w:val="en-US" w:eastAsia="zh-CN" w:bidi="ar-SA"/>
              </w:rPr>
              <w:t>得分</w:t>
            </w:r>
          </w:p>
        </w:tc>
      </w:tr>
      <w:tr w14:paraId="3B22F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51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5D8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实验室综合效能</w:t>
            </w:r>
          </w:p>
          <w:p w14:paraId="0582CF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30分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0FE1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.1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实验室利用率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B32C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E8E4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≥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90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%，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0分；每减少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%扣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分。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326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A2BC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930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240" w:lineRule="auto"/>
              <w:ind w:firstLine="0" w:firstLineChars="0"/>
              <w:jc w:val="center"/>
              <w:rPr>
                <w:rFonts w:ascii="宋体" w:hAnsi="宋体" w:eastAsia="宋体" w:cs="Courier New"/>
                <w:sz w:val="21"/>
                <w:szCs w:val="21"/>
              </w:rPr>
            </w:pP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C694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1.2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实验开出率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51B1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5458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≥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95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%，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0分；每减少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%扣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分。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F39C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10FA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2529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240" w:lineRule="auto"/>
              <w:ind w:firstLine="0" w:firstLineChars="0"/>
              <w:jc w:val="center"/>
              <w:rPr>
                <w:rFonts w:ascii="宋体" w:hAnsi="宋体" w:eastAsia="宋体" w:cs="Courier New"/>
                <w:sz w:val="21"/>
                <w:szCs w:val="21"/>
              </w:rPr>
            </w:pP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89EB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3仪器设备在用率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9D4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575E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≥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90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%，5分；每减少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%扣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分。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52E8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76FE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3348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line="240" w:lineRule="auto"/>
              <w:ind w:firstLine="0" w:firstLineChars="0"/>
              <w:jc w:val="center"/>
              <w:rPr>
                <w:rFonts w:ascii="宋体" w:hAnsi="宋体" w:eastAsia="宋体" w:cs="Courier New"/>
                <w:sz w:val="21"/>
                <w:szCs w:val="21"/>
              </w:rPr>
            </w:pP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071B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4仪器设备完好率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EC94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9980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≥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95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%，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分；每减少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%扣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分。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50C2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0E49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2" w:hRule="atLeast"/>
          <w:jc w:val="center"/>
        </w:trPr>
        <w:tc>
          <w:tcPr>
            <w:tcW w:w="51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710A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实验室综合管理</w:t>
            </w:r>
          </w:p>
          <w:p w14:paraId="56680EA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eastAsia="宋体" w:cs="Courier New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40分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AEB5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2.1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实验基本建设与管理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F51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default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580A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1）已建立科学合理的实验教学体系，有独立开设的实验课，实验效果好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分）</w:t>
            </w:r>
          </w:p>
          <w:p w14:paraId="5BF98C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）注重实验教学研究和改革，有从实验室实际出发的实验教学改革思路和项目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分）</w:t>
            </w:r>
          </w:p>
          <w:p w14:paraId="5F60794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）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有实验教学大纲、实验教材或实验指导书、实验课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程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表、实验开设记录、实验报告、工作日志等资料（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分）</w:t>
            </w:r>
          </w:p>
          <w:p w14:paraId="02BFA40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）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实验准备充分、指导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过程记录齐全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分）</w:t>
            </w:r>
          </w:p>
          <w:p w14:paraId="71E2AF6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）实验室已全面开放，且开放时间长，开放范围及覆盖面广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分）</w:t>
            </w:r>
          </w:p>
          <w:p w14:paraId="0CBFB77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）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有考试考核制度，学生实验报告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规范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存档（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分）</w:t>
            </w:r>
          </w:p>
          <w:p w14:paraId="1CCA27A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7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）实验室、实验教学基本信息、仪器设备、实验教学过程组织实现信息化，项目能根据课程及时更新，效果好。（1分）</w:t>
            </w:r>
          </w:p>
          <w:p w14:paraId="79C609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宋体" w:hAnsi="宋体" w:eastAsia="宋体" w:cs="Arial Unicode MS"/>
                <w:kern w:val="0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）有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实验室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网站宣传，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统计报表完整、报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送实验教学数据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及时（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分）。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0EE6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52A1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  <w:jc w:val="center"/>
        </w:trPr>
        <w:tc>
          <w:tcPr>
            <w:tcW w:w="5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8D17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6CBA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2.2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实验队伍建设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8B8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60D6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）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有鼓励教师参加实验室工作的政策和措施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，并逐步落实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分）</w:t>
            </w:r>
          </w:p>
          <w:p w14:paraId="7E08341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）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队伍结构合理（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实验教师和实验管理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人员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配置齐全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）（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分）</w:t>
            </w:r>
          </w:p>
          <w:p w14:paraId="600A16B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）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有切实可行的实验人员培训计划（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分）</w:t>
            </w:r>
          </w:p>
          <w:p w14:paraId="2B82064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）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有岗位职责及分工细则（2分）。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69CB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6E0E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5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8D73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41D7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.3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仪器设备管理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4A3C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7839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）仪器设备帐、标签、物相符率达到100%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分）</w:t>
            </w:r>
          </w:p>
          <w:p w14:paraId="536530B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）低值耐用品的帐、标签、物相符率不低于90%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分）</w:t>
            </w:r>
          </w:p>
          <w:p w14:paraId="3400415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）有仪器设备操作规程，能定期进行性能指标测试，做好维护保养工作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分）</w:t>
            </w:r>
          </w:p>
          <w:p w14:paraId="54B5864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）有仪器设备管理档案，并准确记录使用、借用、损坏、检查维护等情况，大型仪器设备有专人管理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（2分）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A52E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90B2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  <w:jc w:val="center"/>
        </w:trPr>
        <w:tc>
          <w:tcPr>
            <w:tcW w:w="5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371D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4A17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2.4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低值易耗品及经费使用情况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937B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A717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）学院在购置各环节制度合规，监督到位（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2分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）</w:t>
            </w:r>
          </w:p>
          <w:p w14:paraId="0AAAD13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）对购置的物品有专人管理，库存及使用账物使用记录完整，物尽其用、勤俭节约（2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分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）</w:t>
            </w:r>
          </w:p>
          <w:p w14:paraId="0F45E1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）学院有年度经调研和论证的经费使用计划，计划合理、可行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（2分）</w:t>
            </w:r>
          </w:p>
          <w:p w14:paraId="40DCE71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）学院领导班子对经费使用严格把关，计划落实到位，手续规范、齐全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分）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7D69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6A0A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0" w:hRule="atLeast"/>
          <w:jc w:val="center"/>
        </w:trPr>
        <w:tc>
          <w:tcPr>
            <w:tcW w:w="5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FCC2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FD81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2.5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制度建设及安全卫生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D832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98E7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）实验室各项制度及管理办法完善，管理文件系统、规范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分）</w:t>
            </w:r>
          </w:p>
          <w:p w14:paraId="7CFF29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）实验室建立并实施工作档案管理制度，注重基本信息的收集、整理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分）</w:t>
            </w:r>
          </w:p>
          <w:p w14:paraId="2407C3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）有仪器设备损坏、丢失赔偿制度、学生实验守则、安全卫生规章制度，并成文上墙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（2分）</w:t>
            </w:r>
          </w:p>
          <w:p w14:paraId="744BF1C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）各项制度能够落到实处，实验室的安全始终贯穿在各项工作中，无责任事故，对贵重、易燃易爆等物品有专人负责、专柜存放、严格管理（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2分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）</w:t>
            </w:r>
          </w:p>
          <w:p w14:paraId="392EEB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仪器设备摆放整齐，实验室内及走廊无杂物。实验室家具、仪器设备整齐，桌面、仪器无灰尘，地面无尘土、积水、纸屑、烟头等垃圾，室内布局合理。墙面、门窗及管道、线路、开关上无积尘与蛛网等杂物（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2分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7E5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8895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51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B249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5671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2.6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实验室环境建设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770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9EF9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）本实验室的定位、性质、特点等相关信息准确，并在醒目位置行进宣传（2分）</w:t>
            </w:r>
          </w:p>
          <w:p w14:paraId="6052D5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）有浓厚的实验室环境气氛（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分）</w:t>
            </w:r>
          </w:p>
          <w:p w14:paraId="3BA6B8D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）能通过各种途径宣传专业特色，实验操作规程上墙（</w:t>
            </w:r>
            <w:r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分）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A681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8C54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510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89C4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default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3.科研技术开发、社会服务及大学生创新活动40分</w:t>
            </w:r>
          </w:p>
        </w:tc>
        <w:tc>
          <w:tcPr>
            <w:tcW w:w="106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FE90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3.1科研项目</w:t>
            </w:r>
          </w:p>
        </w:tc>
        <w:tc>
          <w:tcPr>
            <w:tcW w:w="38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17B1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default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255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5084D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Arial Unicode MS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u w:val="none"/>
                <w:lang w:val="en-US" w:eastAsia="zh-CN" w:bidi="ar-SA"/>
              </w:rPr>
              <w:t>专职或兼职教师依托该实验室为平台，所取得的科研项目成果，国家级4分/项、省部级 2分/项、市厅级1分/项。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45E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544B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5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B9E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98F0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3.2发表论文及编著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5F6A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default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62661">
            <w:pPr>
              <w:keepNext w:val="0"/>
              <w:keepLines w:val="0"/>
              <w:widowControl w:val="0"/>
              <w:shd w:val="clear" w:color="auto" w:fill="auto"/>
              <w:tabs>
                <w:tab w:val="left" w:pos="725"/>
              </w:tabs>
              <w:bidi w:val="0"/>
              <w:spacing w:before="0" w:after="0" w:line="277" w:lineRule="exact"/>
              <w:ind w:left="0" w:right="0" w:firstLine="0" w:firstLineChars="0"/>
              <w:jc w:val="both"/>
              <w:rPr>
                <w:rFonts w:hint="eastAsia" w:ascii="宋体" w:hAnsi="宋体" w:eastAsia="宋体" w:cs="Arial Unicode MS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u w:val="none"/>
                <w:lang w:val="en-US" w:eastAsia="zh-CN" w:bidi="ar-SA"/>
              </w:rPr>
              <w:t>专职或兼职教师依托该实验室为平台，所发表的论文及编著，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u w:val="none"/>
                <w:lang w:val="en-US" w:eastAsia="en-US" w:bidi="ar-SA"/>
              </w:rPr>
              <w:t>SCI、El、ISTP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u w:val="none"/>
                <w:lang w:val="en-US" w:eastAsia="zh-CN" w:bidi="ar-SA"/>
              </w:rPr>
              <w:t xml:space="preserve">收录 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u w:val="none"/>
                <w:lang w:val="en-US" w:eastAsia="en-US" w:bidi="ar-SA"/>
              </w:rPr>
              <w:t xml:space="preserve">1.5 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u w:val="none"/>
                <w:lang w:val="en-US" w:eastAsia="zh-CN" w:bidi="ar-SA"/>
              </w:rPr>
              <w:t>分/篇；一级学报1分/篇；核心期刊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u w:val="none"/>
                <w:lang w:val="en-US" w:eastAsia="en-US" w:bidi="ar-SA"/>
              </w:rPr>
              <w:t xml:space="preserve">0.5 </w:t>
            </w: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u w:val="none"/>
                <w:lang w:val="en-US" w:eastAsia="zh-CN" w:bidi="ar-SA"/>
              </w:rPr>
              <w:t>分/篇；著作或教材1 分/部。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A694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7EDA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5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DAF6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DA1D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3.3获奖鉴定成果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2632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default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80B5E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8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Arial Unicode MS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u w:val="none"/>
                <w:lang w:val="en-US" w:eastAsia="zh-CN" w:bidi="ar-SA"/>
              </w:rPr>
              <w:t>专职或兼职教师依托该实验室为平台，所获得各种奖项，国家级3分/项，省部级 2分/项，市厅级1分/项。发明专利2分/项。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3FD2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63B1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1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35AE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C1C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3.4开展对外服务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599A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default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5F1DF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Arial Unicode MS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u w:val="none"/>
                <w:lang w:val="en-US" w:eastAsia="zh-CN" w:bidi="ar-SA"/>
              </w:rPr>
              <w:t>1.有完善需求的实验室软硬件环境；2.有能够满足需求的开放实验室的管理措施和执行办法，3.受益面广，并取得了良好的效果。指标中每得一项，记1分。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C57A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2E59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51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7E1B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FFE8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default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3.5大学生创新活动及成果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53D3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default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2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D22E1">
            <w:pPr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Arial Unicode MS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u w:val="none"/>
                <w:lang w:val="en-US" w:eastAsia="zh-CN" w:bidi="ar-SA"/>
              </w:rPr>
              <w:t>学生依托实验室获得的科研课题、学生竞赛等，国家级奖4分/项，省级奖2分/项，市厅级1分/项。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0038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C1D3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450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D28F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  <w:t>总计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D85F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bidi w:val="0"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eastAsia="宋体" w:cs="Arial Unicode MS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 w14:paraId="185317D2">
      <w:r>
        <w:rPr>
          <w:rFonts w:hint="eastAsia" w:ascii="宋体" w:hAnsi="宋体" w:eastAsia="宋体" w:cs="Times New Roman"/>
          <w:sz w:val="21"/>
          <w:szCs w:val="21"/>
        </w:rPr>
        <w:t>注：依据观测点打分。各观测点全部符合得满分；</w:t>
      </w:r>
      <w:r>
        <w:rPr>
          <w:rFonts w:ascii="宋体" w:hAnsi="宋体" w:eastAsia="宋体" w:cs="Times New Roman"/>
          <w:sz w:val="21"/>
          <w:szCs w:val="21"/>
        </w:rPr>
        <w:t>每有一项不符扣</w:t>
      </w:r>
      <w:r>
        <w:rPr>
          <w:rFonts w:hint="eastAsia" w:ascii="宋体" w:hAnsi="宋体" w:eastAsia="宋体" w:cs="Times New Roman"/>
          <w:sz w:val="21"/>
          <w:szCs w:val="21"/>
        </w:rPr>
        <w:t>对应</w:t>
      </w:r>
      <w:r>
        <w:rPr>
          <w:rFonts w:ascii="宋体" w:hAnsi="宋体" w:eastAsia="宋体" w:cs="Times New Roman"/>
          <w:sz w:val="21"/>
          <w:szCs w:val="21"/>
        </w:rPr>
        <w:t>分</w:t>
      </w:r>
      <w:r>
        <w:rPr>
          <w:rFonts w:hint="eastAsia" w:ascii="宋体" w:hAnsi="宋体" w:eastAsia="宋体" w:cs="Times New Roman"/>
          <w:sz w:val="21"/>
          <w:szCs w:val="21"/>
        </w:rPr>
        <w:t>值</w:t>
      </w:r>
      <w:r>
        <w:rPr>
          <w:rFonts w:ascii="宋体" w:hAnsi="宋体" w:eastAsia="宋体" w:cs="Times New Roman"/>
          <w:sz w:val="21"/>
          <w:szCs w:val="21"/>
        </w:rPr>
        <w:t>，依此类推。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49D272"/>
    <w:multiLevelType w:val="singleLevel"/>
    <w:tmpl w:val="2949D272"/>
    <w:lvl w:ilvl="0" w:tentative="0">
      <w:start w:val="5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OTU3ODFiOGUyOTIwZGE3YWZhMjUyZWUyZDU4ZTIifQ=="/>
  </w:docVars>
  <w:rsids>
    <w:rsidRoot w:val="00000000"/>
    <w:rsid w:val="1E491D5C"/>
    <w:rsid w:val="24FE017D"/>
    <w:rsid w:val="77FE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2024-09-10T00:09:00Z</dcterms:created>
  <dc:creator>Administrator</dc:creator>
  <cp:lastModifiedBy>Лючжин</cp:lastModifiedBy>
  <dcterms:modified xsi:type="dcterms:W3CDTF">2024-09-10T03:47:38Z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B2A9B3DC279B4B329267E789DE1E1C73_12</vt:lpwstr>
  </property>
</Properties>
</file>